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B3500D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6"/>
          <w:szCs w:val="26"/>
        </w:rPr>
      </w:pPr>
      <w:r w:rsidRPr="00B3500D">
        <w:rPr>
          <w:rFonts w:ascii="PT Astra Serif" w:hAnsi="PT Astra Serif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«</w:t>
      </w:r>
      <w:r w:rsidR="00C215E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Предоставление информации о порядке проведения государственной (итоговой) аттестации об</w:t>
      </w:r>
      <w:r w:rsidR="00B3500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 xml:space="preserve">учающихся, освоивших основные и </w:t>
      </w:r>
      <w:r w:rsidR="00C215ED"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дополнительные общеобразовательные (за исключением дошкольных) и профессиональные образовательные программы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»</w:t>
      </w:r>
    </w:p>
    <w:p w:rsidR="00260E45" w:rsidRPr="00B3500D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256DF2" w:rsidRPr="00B3500D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:rsidR="00C215ED" w:rsidRPr="00B3500D" w:rsidRDefault="008B403C" w:rsidP="00C215ED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В </w:t>
      </w:r>
      <w:r w:rsidR="00C215ED"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соответствии </w:t>
      </w:r>
      <w:r w:rsidR="00C215ED" w:rsidRPr="00B3500D">
        <w:rPr>
          <w:rFonts w:ascii="PT Astra Serif" w:eastAsia="Calibri" w:hAnsi="PT Astra Serif"/>
          <w:color w:val="000000"/>
          <w:sz w:val="26"/>
          <w:szCs w:val="26"/>
        </w:rPr>
        <w:t xml:space="preserve">с Федеральным </w:t>
      </w:r>
      <w:hyperlink r:id="rId8">
        <w:r w:rsidR="00C215ED" w:rsidRPr="00B3500D">
          <w:rPr>
            <w:rFonts w:ascii="PT Astra Serif" w:eastAsia="Calibri" w:hAnsi="PT Astra Serif"/>
            <w:color w:val="000000"/>
            <w:sz w:val="26"/>
            <w:szCs w:val="26"/>
          </w:rPr>
          <w:t>законом</w:t>
        </w:r>
      </w:hyperlink>
      <w:r w:rsidR="00C215ED" w:rsidRPr="00B3500D">
        <w:rPr>
          <w:rFonts w:ascii="PT Astra Serif" w:eastAsia="Calibri" w:hAnsi="PT Astra Serif"/>
          <w:color w:val="000000"/>
          <w:sz w:val="26"/>
          <w:szCs w:val="26"/>
        </w:rPr>
        <w:t xml:space="preserve"> от 27</w:t>
      </w:r>
      <w:r w:rsidR="00C215ED" w:rsidRPr="00B3500D">
        <w:rPr>
          <w:rFonts w:ascii="PT Astra Serif" w:eastAsia="Calibri" w:hAnsi="PT Astra Serif"/>
          <w:sz w:val="26"/>
          <w:szCs w:val="26"/>
        </w:rPr>
        <w:t>.07.2010 № 210-ФЗ "Об организации предоставления государственных и муниципальных услуг",</w:t>
      </w:r>
      <w:r w:rsidR="00C215ED"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C215ED" w:rsidRPr="00B3500D" w:rsidRDefault="00C215ED" w:rsidP="00C215ED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1. Утвердить административный регламент предоставления муниципальной услуги «</w:t>
      </w:r>
      <w:r w:rsidRPr="00B3500D">
        <w:rPr>
          <w:rFonts w:ascii="PT Astra Serif" w:eastAsia="Calibri" w:hAnsi="PT Astra Serif" w:cs="Arial"/>
          <w:bCs/>
          <w:sz w:val="26"/>
          <w:szCs w:val="26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» (Приложение). </w:t>
      </w:r>
    </w:p>
    <w:p w:rsidR="00C215ED" w:rsidRPr="00B3500D" w:rsidRDefault="00C215ED" w:rsidP="00C215ED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2.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C215ED" w:rsidRPr="00B3500D" w:rsidRDefault="00C215ED" w:rsidP="00DC7BD6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C215ED" w:rsidRPr="00B3500D" w:rsidRDefault="00C215ED" w:rsidP="00DC7BD6">
      <w:pPr>
        <w:spacing w:after="0" w:line="240" w:lineRule="auto"/>
        <w:ind w:firstLine="567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  <w:r w:rsidRPr="00B3500D">
        <w:rPr>
          <w:rFonts w:ascii="PT Astra Serif" w:hAnsi="PT Astra Serif"/>
          <w:color w:val="000000"/>
          <w:sz w:val="26"/>
          <w:szCs w:val="26"/>
          <w:lang w:eastAsia="ru-RU"/>
        </w:rPr>
        <w:t>4. Постановление вступает в силу со дня официального опубликования.</w:t>
      </w:r>
    </w:p>
    <w:p w:rsidR="008B403C" w:rsidRPr="00B3500D" w:rsidRDefault="008B403C" w:rsidP="00C215ED">
      <w:pPr>
        <w:spacing w:after="0" w:line="240" w:lineRule="auto"/>
        <w:ind w:firstLine="851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</w:p>
    <w:p w:rsidR="008B403C" w:rsidRPr="00B3500D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6"/>
          <w:szCs w:val="26"/>
          <w:lang w:eastAsia="ru-RU"/>
        </w:rPr>
      </w:pPr>
      <w:r w:rsidRPr="00B3500D">
        <w:rPr>
          <w:rFonts w:ascii="PT Astra Serif" w:eastAsia="Calibri" w:hAnsi="PT Astra Serif"/>
          <w:sz w:val="26"/>
          <w:szCs w:val="26"/>
        </w:rPr>
        <w:t>Глава администрации</w:t>
      </w:r>
    </w:p>
    <w:p w:rsidR="008B403C" w:rsidRPr="00B3500D" w:rsidRDefault="008B403C" w:rsidP="00B3500D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6"/>
          <w:szCs w:val="26"/>
        </w:rPr>
      </w:pPr>
      <w:r w:rsidRPr="00B3500D">
        <w:rPr>
          <w:rFonts w:ascii="PT Astra Serif" w:eastAsia="Calibri" w:hAnsi="PT Astra Serif"/>
          <w:sz w:val="26"/>
          <w:szCs w:val="26"/>
        </w:rPr>
        <w:t xml:space="preserve"> города Тулы</w:t>
      </w:r>
      <w:r w:rsidRPr="00B3500D">
        <w:rPr>
          <w:rFonts w:ascii="PT Astra Serif" w:eastAsia="Calibri" w:hAnsi="PT Astra Serif"/>
          <w:sz w:val="26"/>
          <w:szCs w:val="26"/>
        </w:rPr>
        <w:tab/>
        <w:t>И.И. Беспалов</w:t>
      </w:r>
    </w:p>
    <w:p w:rsidR="00C215ED" w:rsidRPr="00C215ED" w:rsidRDefault="00C215ED" w:rsidP="00B3500D">
      <w:pPr>
        <w:spacing w:after="0" w:line="240" w:lineRule="auto"/>
        <w:jc w:val="right"/>
        <w:rPr>
          <w:rFonts w:ascii="PT Astra Serif" w:eastAsia="SimSun" w:hAnsi="PT Astra Serif" w:cs="Arial"/>
          <w:b/>
          <w:bCs/>
          <w:iCs/>
          <w:lang w:eastAsia="ru-RU"/>
        </w:rPr>
      </w:pPr>
      <w:r w:rsidRPr="00C215ED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  <w:r w:rsidRPr="00C215ED">
        <w:rPr>
          <w:rFonts w:ascii="PT Astra Serif" w:eastAsia="SimSun" w:hAnsi="PT Astra Serif" w:cs="Arial"/>
          <w:b/>
          <w:bCs/>
          <w:iCs/>
          <w:lang w:eastAsia="ru-RU"/>
        </w:rPr>
        <w:t xml:space="preserve"> </w:t>
      </w:r>
    </w:p>
    <w:p w:rsidR="00C215ED" w:rsidRPr="00C215ED" w:rsidRDefault="00932080" w:rsidP="00932080">
      <w:pPr>
        <w:spacing w:after="0" w:line="240" w:lineRule="auto"/>
        <w:ind w:left="567"/>
        <w:jc w:val="right"/>
        <w:rPr>
          <w:rFonts w:ascii="PT Astra Serif" w:hAnsi="PT Astra Serif"/>
          <w:iCs/>
          <w:color w:val="000000"/>
          <w:lang w:eastAsia="ru-RU"/>
        </w:rPr>
      </w:pPr>
      <w:bookmarkStart w:id="0" w:name="_Hlk183696401"/>
      <w:r>
        <w:rPr>
          <w:rFonts w:ascii="PT Astra Serif" w:hAnsi="PT Astra Serif"/>
          <w:iCs/>
          <w:color w:val="000000"/>
          <w:lang w:eastAsia="ru-RU"/>
        </w:rPr>
        <w:t>а</w:t>
      </w:r>
      <w:r w:rsidR="00C215ED" w:rsidRPr="00C215ED">
        <w:rPr>
          <w:rFonts w:ascii="PT Astra Serif" w:hAnsi="PT Astra Serif"/>
          <w:iCs/>
          <w:color w:val="000000"/>
          <w:lang w:eastAsia="ru-RU"/>
        </w:rPr>
        <w:t>дминистра</w:t>
      </w:r>
      <w:r>
        <w:rPr>
          <w:rFonts w:ascii="PT Astra Serif" w:hAnsi="PT Astra Serif"/>
          <w:iCs/>
          <w:color w:val="000000"/>
          <w:lang w:eastAsia="ru-RU"/>
        </w:rPr>
        <w:t>ции города Тулы</w:t>
      </w:r>
    </w:p>
    <w:p w:rsidR="00C215ED" w:rsidRPr="00C215ED" w:rsidRDefault="00C215ED" w:rsidP="00C215ED">
      <w:pPr>
        <w:spacing w:after="0" w:line="240" w:lineRule="auto"/>
        <w:ind w:left="567"/>
        <w:jc w:val="right"/>
        <w:rPr>
          <w:rFonts w:ascii="PT Astra Serif" w:hAnsi="PT Astra Serif"/>
          <w:b/>
          <w:bCs/>
          <w:iCs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iCs/>
          <w:color w:val="000000"/>
          <w:lang w:eastAsia="ru-RU"/>
        </w:rPr>
        <w:t>от _____________ № ___________</w:t>
      </w:r>
    </w:p>
    <w:bookmarkEnd w:id="0"/>
    <w:p w:rsidR="00C215ED" w:rsidRPr="00C215ED" w:rsidRDefault="00C215ED" w:rsidP="00C215ED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C215ED" w:rsidRPr="00C215ED" w:rsidRDefault="00C215ED" w:rsidP="00C215ED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1" w:name="_Hlk183696177"/>
      <w:r w:rsidRPr="00C215ED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программы»</w:t>
      </w:r>
      <w:bookmarkEnd w:id="1"/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83C99" w:rsidRPr="00A414BC" w:rsidRDefault="00083C99" w:rsidP="00083C99">
      <w:pPr>
        <w:widowControl w:val="0"/>
        <w:numPr>
          <w:ilvl w:val="0"/>
          <w:numId w:val="23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083C99" w:rsidRPr="00A414BC" w:rsidRDefault="00083C99" w:rsidP="00083C99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083C99" w:rsidRPr="00A414BC" w:rsidRDefault="00083C99" w:rsidP="00083C99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="0092708E" w:rsidRPr="0092708E">
        <w:rPr>
          <w:rFonts w:ascii="PT Astra Serif" w:eastAsia="Calibri" w:hAnsi="PT Astra Serif" w:cs="Arial"/>
          <w:bCs/>
          <w:sz w:val="28"/>
          <w:szCs w:val="28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83C99" w:rsidRPr="00A414BC" w:rsidRDefault="00083C99" w:rsidP="00083C99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083C99" w:rsidRPr="00A414BC" w:rsidRDefault="00083C99" w:rsidP="00083C9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Pr="00A414BC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083C99" w:rsidRPr="00A414BC" w:rsidRDefault="00083C99" w:rsidP="00083C9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083C99" w:rsidRPr="00A414BC" w:rsidRDefault="00083C99" w:rsidP="00083C9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Pr="00874A60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83C99" w:rsidRPr="00A414BC" w:rsidRDefault="00083C99" w:rsidP="00083C99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II. Стандарт предоставления Услуги</w:t>
      </w:r>
    </w:p>
    <w:p w:rsidR="00083C99" w:rsidRPr="00A414BC" w:rsidRDefault="00083C99" w:rsidP="00083C99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083C99" w:rsidRPr="00A414BC" w:rsidRDefault="0092708E" w:rsidP="0092708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2708E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83C99" w:rsidRPr="00A414BC" w:rsidRDefault="00083C99" w:rsidP="00083C9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органа, предоставляющего Услугу</w:t>
      </w:r>
    </w:p>
    <w:p w:rsidR="00083C99" w:rsidRPr="00A414BC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083C99" w:rsidRPr="00A414BC" w:rsidRDefault="00083C99" w:rsidP="00083C99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Pr="00A414BC" w:rsidRDefault="00083C99" w:rsidP="00083C9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083C99" w:rsidRPr="00A414BC" w:rsidRDefault="00083C99" w:rsidP="0092708E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таблицей № 1,</w:t>
      </w:r>
      <w:r w:rsidRPr="007C301D">
        <w:t xml:space="preserve"> </w:t>
      </w:r>
      <w:r w:rsidRPr="007C301D">
        <w:rPr>
          <w:rFonts w:ascii="PT Astra Serif" w:hAnsi="PT Astra Serif"/>
          <w:color w:val="000000"/>
          <w:sz w:val="28"/>
          <w:szCs w:val="20"/>
          <w:lang w:eastAsia="ru-RU"/>
        </w:rPr>
        <w:t>содержащейся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за </w:t>
      </w:r>
      <w:r w:rsidR="0092708E"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="0092708E" w:rsidRPr="0092708E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</w:t>
      </w:r>
      <w:r w:rsidR="0092708E">
        <w:rPr>
          <w:rFonts w:ascii="PT Astra Serif" w:hAnsi="PT Astra Serif"/>
          <w:color w:val="000000"/>
          <w:sz w:val="28"/>
          <w:szCs w:val="20"/>
          <w:lang w:eastAsia="ru-RU"/>
        </w:rPr>
        <w:t>м</w:t>
      </w:r>
      <w:r w:rsidR="0092708E" w:rsidRPr="0092708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="0092708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результатами предоставления Услуги являются:</w:t>
      </w:r>
    </w:p>
    <w:p w:rsidR="00083C99" w:rsidRPr="00A414BC" w:rsidRDefault="00083C99" w:rsidP="00083C99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информации </w:t>
      </w:r>
      <w:r w:rsidR="007679EE" w:rsidRPr="0092708E">
        <w:rPr>
          <w:rFonts w:ascii="PT Astra Serif" w:hAnsi="PT Astra Serif"/>
          <w:color w:val="000000"/>
          <w:sz w:val="28"/>
          <w:szCs w:val="20"/>
          <w:lang w:eastAsia="ru-RU"/>
        </w:rPr>
        <w:t>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="007679EE"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из базы данных о результатах единого государственного экзамена;</w:t>
      </w:r>
    </w:p>
    <w:p w:rsidR="00083C99" w:rsidRPr="00A414BC" w:rsidRDefault="00083C99" w:rsidP="00083C99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083C99" w:rsidRPr="00A414BC" w:rsidRDefault="00083C99" w:rsidP="00083C9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083C99" w:rsidRPr="00A414BC" w:rsidRDefault="00083C99" w:rsidP="00083C99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083C99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83C99" w:rsidRPr="009F06DA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Способы получения результата предоставления Услуги:</w:t>
      </w:r>
    </w:p>
    <w:p w:rsidR="00083C99" w:rsidRPr="009F06DA" w:rsidRDefault="00083C99" w:rsidP="00083C99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1)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- </w:t>
      </w:r>
      <w:r w:rsidR="007679EE"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="007679EE" w:rsidRPr="007679EE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083C99" w:rsidRPr="009F06DA" w:rsidRDefault="00083C99" w:rsidP="00083C99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 xml:space="preserve">2)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– уведомление об отказе в предоставлении Услуги.</w:t>
      </w:r>
    </w:p>
    <w:p w:rsidR="00083C99" w:rsidRPr="009F06DA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083C99" w:rsidRPr="009F06DA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083C99" w:rsidRPr="00A414BC" w:rsidRDefault="00083C99" w:rsidP="00083C9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083C99" w:rsidRPr="00A414BC" w:rsidRDefault="00083C99" w:rsidP="00083C99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83C99" w:rsidRPr="00A414BC" w:rsidRDefault="00083C99" w:rsidP="00083C9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Исчерпывающий перечень документов, необходимых для предоставления Услуги</w:t>
      </w:r>
    </w:p>
    <w:p w:rsidR="00083C99" w:rsidRPr="009559C9" w:rsidRDefault="00083C99" w:rsidP="00083C9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2, 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регламенту.</w:t>
      </w:r>
    </w:p>
    <w:p w:rsidR="00083C99" w:rsidRPr="009559C9" w:rsidRDefault="00083C99" w:rsidP="00083C99">
      <w:pPr>
        <w:pStyle w:val="af0"/>
        <w:numPr>
          <w:ilvl w:val="0"/>
          <w:numId w:val="7"/>
        </w:num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559C9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083C99" w:rsidRPr="007B5BDA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083C99" w:rsidRPr="004F16E5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083C99" w:rsidRPr="004F16E5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Pr="004F16E5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083C99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83C99" w:rsidRPr="004F16E5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83C99" w:rsidRPr="004F16E5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83C99" w:rsidRPr="00836BAA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083C99" w:rsidRPr="00836BAA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083C99" w:rsidRPr="00836BAA" w:rsidRDefault="00083C99" w:rsidP="00083C9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083C99" w:rsidRPr="00836BAA" w:rsidRDefault="00083C99" w:rsidP="00083C9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083C99" w:rsidRPr="00836BAA" w:rsidRDefault="00083C99" w:rsidP="00083C9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083C99" w:rsidRPr="00836BAA" w:rsidRDefault="00083C99" w:rsidP="00083C9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083C99" w:rsidRDefault="00083C99" w:rsidP="00083C9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083C99" w:rsidRPr="00836BAA" w:rsidRDefault="00083C99" w:rsidP="00083C9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083C99" w:rsidRPr="00836BAA" w:rsidRDefault="00083C99" w:rsidP="00083C99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083C99" w:rsidRPr="004F16E5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083C99" w:rsidRPr="00A414BC" w:rsidRDefault="00083C99" w:rsidP="00083C99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083C99" w:rsidRPr="00A414BC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83C99" w:rsidRPr="00A414BC" w:rsidRDefault="00083C99" w:rsidP="00083C9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83C99" w:rsidRPr="00A414BC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083C99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083C99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83C99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083C99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Pr="009F06DA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083C99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83C99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083C99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Pr="009F06DA" w:rsidRDefault="00083C99" w:rsidP="00083C99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83C99" w:rsidRPr="00A414BC" w:rsidRDefault="00083C99" w:rsidP="00083C9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083C99" w:rsidRPr="009F06DA" w:rsidRDefault="00083C99" w:rsidP="00083C9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83C99" w:rsidRPr="00A414BC" w:rsidRDefault="00083C99" w:rsidP="00083C99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Default="00083C99" w:rsidP="00083C99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083C99" w:rsidRPr="00A414BC" w:rsidRDefault="00083C99" w:rsidP="00083C99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83C99" w:rsidRPr="005869AF" w:rsidRDefault="00083C99" w:rsidP="00083C9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83C99" w:rsidRDefault="00083C99" w:rsidP="00083C9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69AF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083C99" w:rsidRPr="005869AF" w:rsidRDefault="00083C99" w:rsidP="00083C99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83C99" w:rsidRPr="00A414BC" w:rsidRDefault="00083C99" w:rsidP="00083C99">
      <w:pPr>
        <w:keepNext/>
        <w:keepLines/>
        <w:numPr>
          <w:ilvl w:val="0"/>
          <w:numId w:val="24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083C99" w:rsidRPr="00A414BC" w:rsidRDefault="00083C99" w:rsidP="00083C99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083C99" w:rsidRDefault="00083C99" w:rsidP="00083C9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083C99" w:rsidRPr="00A414BC" w:rsidRDefault="00083C99" w:rsidP="00083C99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083C99" w:rsidRPr="00A414BC" w:rsidRDefault="00083C99" w:rsidP="00083C9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083C99" w:rsidRPr="00A414BC" w:rsidRDefault="00083C99" w:rsidP="00083C99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083C99" w:rsidRDefault="00083C99" w:rsidP="00083C9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083C99" w:rsidRPr="00A414BC" w:rsidRDefault="00083C99" w:rsidP="00083C99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83C99" w:rsidRPr="00A414BC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83C99" w:rsidRPr="009E07AB" w:rsidRDefault="00083C99" w:rsidP="00083C9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083C99" w:rsidRPr="009E07AB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083C99" w:rsidRPr="009E07AB" w:rsidRDefault="00083C99" w:rsidP="00083C9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083C99" w:rsidRPr="009E07AB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sz w:val="28"/>
          <w:szCs w:val="28"/>
          <w:lang w:eastAsia="ru-RU"/>
        </w:rPr>
        <w:t>29. Перечень способов информирования заявителя об изменении статуса рассмотрения заявления:</w:t>
      </w:r>
    </w:p>
    <w:p w:rsidR="00083C99" w:rsidRPr="009E07AB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1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083C99" w:rsidRPr="009E07AB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083C99" w:rsidRPr="009E07AB" w:rsidRDefault="00083C99" w:rsidP="00083C99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83C99" w:rsidRPr="00A414BC" w:rsidRDefault="00083C99" w:rsidP="00083C9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83C99" w:rsidRPr="00A414BC" w:rsidRDefault="00083C99" w:rsidP="00083C99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83C99" w:rsidRDefault="00083C99" w:rsidP="007679EE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7679EE" w:rsidRDefault="007679EE" w:rsidP="007679EE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7679EE" w:rsidRPr="00A414BC" w:rsidRDefault="007679EE" w:rsidP="007679EE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83C99" w:rsidRDefault="00083C99" w:rsidP="00083C9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Приложение </w:t>
      </w:r>
    </w:p>
    <w:p w:rsidR="00083C99" w:rsidRPr="008B403C" w:rsidRDefault="00083C99" w:rsidP="00083C99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="007679EE" w:rsidRPr="007679EE">
        <w:rPr>
          <w:rFonts w:ascii="PT Astra Serif" w:hAnsi="PT Astra Serif"/>
          <w:bCs/>
          <w:color w:val="000000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083C99" w:rsidRPr="008B403C" w:rsidRDefault="00083C99" w:rsidP="00083C9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083C99" w:rsidRDefault="00083C99" w:rsidP="00083C99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083C99" w:rsidRPr="004025BF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083C99" w:rsidRPr="006248AB" w:rsidRDefault="00083C99" w:rsidP="00083C99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="007679EE" w:rsidRPr="007679EE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="007679EE" w:rsidRPr="007679EE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083C99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lastRenderedPageBreak/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083C99" w:rsidRPr="004A3251" w:rsidRDefault="00083C99" w:rsidP="00083C9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083C99" w:rsidRDefault="00083C99" w:rsidP="007679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7679EE" w:rsidRPr="007679EE" w:rsidRDefault="007679EE" w:rsidP="007679E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83C99" w:rsidRPr="00874A60" w:rsidRDefault="00083C99" w:rsidP="00083C99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083C99" w:rsidRDefault="00083C99" w:rsidP="007679EE">
      <w:pPr>
        <w:spacing w:after="0" w:line="36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083C99" w:rsidRPr="005A1E36" w:rsidTr="00F45010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083C99" w:rsidRPr="005A1E36" w:rsidTr="00F45010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="007679EE" w:rsidRPr="007679EE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083C99" w:rsidRPr="005A1E36" w:rsidTr="00F4501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083C99" w:rsidRPr="005A1E36" w:rsidTr="00F4501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C99" w:rsidRPr="005A1E36" w:rsidRDefault="00083C99" w:rsidP="00F4501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083C99" w:rsidRPr="005A1E36" w:rsidRDefault="00083C99" w:rsidP="00F4501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083C99" w:rsidRDefault="00083C99" w:rsidP="00083C99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83C99" w:rsidRPr="00C45032" w:rsidRDefault="00083C99" w:rsidP="00083C99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083C99" w:rsidRDefault="00083C99" w:rsidP="00083C99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83C99" w:rsidRPr="007C6EAE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83C99" w:rsidRDefault="00083C99" w:rsidP="00F4501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83C99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083C99" w:rsidTr="00F45010">
        <w:tc>
          <w:tcPr>
            <w:tcW w:w="642" w:type="dxa"/>
          </w:tcPr>
          <w:p w:rsidR="00083C99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083C99" w:rsidRPr="00817CC7" w:rsidRDefault="00083C99" w:rsidP="00F4501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083C99" w:rsidRDefault="00083C99" w:rsidP="00083C99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83C99" w:rsidRPr="004F16E5" w:rsidRDefault="00083C99" w:rsidP="00083C99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083C99" w:rsidRPr="004F16E5" w:rsidRDefault="00083C99" w:rsidP="00083C99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83C99" w:rsidRPr="004F16E5" w:rsidRDefault="00083C99" w:rsidP="007679EE">
      <w:pPr>
        <w:spacing w:after="0" w:line="36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470"/>
        <w:gridCol w:w="2268"/>
      </w:tblGrid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7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68" w:type="dxa"/>
            <w:vAlign w:val="bottom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083C99" w:rsidRPr="004F16E5" w:rsidTr="00F45010">
        <w:tc>
          <w:tcPr>
            <w:tcW w:w="9418" w:type="dxa"/>
            <w:gridSpan w:val="3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083C99" w:rsidRPr="004F16E5" w:rsidTr="007679EE">
        <w:tc>
          <w:tcPr>
            <w:tcW w:w="680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68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83C99" w:rsidRPr="004F16E5" w:rsidTr="00F45010">
        <w:tc>
          <w:tcPr>
            <w:tcW w:w="9418" w:type="dxa"/>
            <w:gridSpan w:val="3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083C99" w:rsidRPr="004F16E5" w:rsidTr="007679EE">
        <w:tc>
          <w:tcPr>
            <w:tcW w:w="680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68" w:type="dxa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83C99" w:rsidRPr="004F16E5" w:rsidTr="00F45010">
        <w:tc>
          <w:tcPr>
            <w:tcW w:w="9418" w:type="dxa"/>
            <w:gridSpan w:val="3"/>
            <w:vAlign w:val="center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Pr="00836BAA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83C99" w:rsidRPr="004F16E5" w:rsidTr="007679EE">
        <w:tc>
          <w:tcPr>
            <w:tcW w:w="680" w:type="dxa"/>
          </w:tcPr>
          <w:p w:rsidR="00083C99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0" w:type="dxa"/>
          </w:tcPr>
          <w:p w:rsidR="00083C99" w:rsidRPr="00817CC7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68" w:type="dxa"/>
          </w:tcPr>
          <w:p w:rsidR="00083C99" w:rsidRPr="004F16E5" w:rsidRDefault="00083C99" w:rsidP="00F450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083C99" w:rsidRDefault="00083C99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7679EE" w:rsidRPr="00B36966" w:rsidRDefault="007679EE" w:rsidP="00083C99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083C99" w:rsidRPr="009F06DA" w:rsidRDefault="00083C99" w:rsidP="00083C9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083C99" w:rsidRPr="009F06DA" w:rsidRDefault="00083C99" w:rsidP="00083C99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083C99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="007561D7" w:rsidRPr="007561D7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  <w:bookmarkStart w:id="2" w:name="_GoBack"/>
      <w:bookmarkEnd w:id="2"/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083C99" w:rsidRPr="00A414BC" w:rsidRDefault="00083C99" w:rsidP="00083C9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083C99" w:rsidRPr="00A414BC" w:rsidRDefault="007679EE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7679EE">
        <w:rPr>
          <w:rFonts w:ascii="PT Astra Serif" w:hAnsi="PT Astra Serif"/>
          <w:color w:val="000000"/>
          <w:sz w:val="24"/>
          <w:szCs w:val="20"/>
          <w:lang w:eastAsia="ru-RU"/>
        </w:rPr>
        <w:t>информацию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и профессиональные образовательные программы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083C99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083C99" w:rsidRPr="00A414BC" w:rsidRDefault="00083C99" w:rsidP="00083C99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083C99" w:rsidRPr="00A414BC" w:rsidRDefault="00083C99" w:rsidP="00083C99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83C99" w:rsidRPr="00A414BC" w:rsidRDefault="00083C99" w:rsidP="00083C99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83C99" w:rsidRPr="00A414BC" w:rsidRDefault="00083C99" w:rsidP="00083C99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083C99" w:rsidRPr="00A414BC" w:rsidRDefault="00083C99" w:rsidP="00083C99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083C99" w:rsidRPr="00A414BC" w:rsidRDefault="00083C99" w:rsidP="00083C99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083C99" w:rsidRPr="00A414BC" w:rsidRDefault="00083C99" w:rsidP="00083C99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083C99" w:rsidRPr="00A414BC" w:rsidRDefault="00083C99" w:rsidP="00083C9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083C99" w:rsidRPr="00A414BC" w:rsidRDefault="00083C99" w:rsidP="00083C99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83C99" w:rsidRPr="00A414BC" w:rsidRDefault="00083C99" w:rsidP="00083C99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083C99" w:rsidRPr="00A414BC" w:rsidRDefault="00083C99" w:rsidP="00083C99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083C99" w:rsidRPr="007C6EAE" w:rsidRDefault="00083C99" w:rsidP="00083C99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83C99" w:rsidRDefault="00083C99" w:rsidP="00083C9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3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083C99" w:rsidRDefault="00083C99" w:rsidP="00083C9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083C99" w:rsidRPr="00596607" w:rsidRDefault="00083C99" w:rsidP="00083C99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083C99" w:rsidRDefault="00083C99" w:rsidP="00083C9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083C99" w:rsidRPr="00596607" w:rsidRDefault="00083C99" w:rsidP="00083C99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083C99" w:rsidRPr="00596607" w:rsidRDefault="00083C99" w:rsidP="00F45010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083C99" w:rsidRPr="00596607" w:rsidTr="00F45010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083C99" w:rsidRPr="00596607" w:rsidTr="00F45010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083C99" w:rsidRPr="00596607" w:rsidTr="00F45010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083C99" w:rsidRPr="00596607" w:rsidTr="00F45010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083C99" w:rsidRPr="00596607" w:rsidTr="00F45010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083C99" w:rsidRPr="00596607" w:rsidTr="00F45010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99" w:rsidRPr="00596607" w:rsidRDefault="00083C99" w:rsidP="00F45010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</w:tbl>
    <w:p w:rsidR="00083C99" w:rsidRDefault="00083C99" w:rsidP="00083C99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3"/>
    <w:p w:rsidR="00083C99" w:rsidRPr="002D7A84" w:rsidRDefault="00083C99" w:rsidP="00083C99">
      <w:pPr>
        <w:pStyle w:val="af0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sectPr w:rsidR="008B403C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9C" w:rsidRDefault="00BC769C">
      <w:r>
        <w:separator/>
      </w:r>
    </w:p>
  </w:endnote>
  <w:endnote w:type="continuationSeparator" w:id="0">
    <w:p w:rsidR="00BC769C" w:rsidRDefault="00BC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9C" w:rsidRDefault="00BC769C">
      <w:r>
        <w:separator/>
      </w:r>
    </w:p>
  </w:footnote>
  <w:footnote w:type="continuationSeparator" w:id="0">
    <w:p w:rsidR="00BC769C" w:rsidRDefault="00BC769C">
      <w:r>
        <w:continuationSeparator/>
      </w:r>
    </w:p>
  </w:footnote>
  <w:footnote w:id="1">
    <w:p w:rsidR="00083C99" w:rsidRDefault="00083C99" w:rsidP="00083C99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083C99" w:rsidRDefault="00083C99" w:rsidP="00083C99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B3500D" w:rsidRDefault="00B350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1D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3500D" w:rsidRDefault="00B350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0D" w:rsidRDefault="00B3500D">
    <w:pPr>
      <w:pStyle w:val="a3"/>
      <w:jc w:val="center"/>
    </w:pPr>
  </w:p>
  <w:p w:rsidR="00B3500D" w:rsidRDefault="00B350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82F08"/>
    <w:multiLevelType w:val="multilevel"/>
    <w:tmpl w:val="0E261C2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7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93AED"/>
    <w:multiLevelType w:val="multilevel"/>
    <w:tmpl w:val="A42CD2E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8C9448C"/>
    <w:multiLevelType w:val="multilevel"/>
    <w:tmpl w:val="EB804FE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5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7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72ED407E"/>
    <w:multiLevelType w:val="multilevel"/>
    <w:tmpl w:val="E368C5D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73B667DD"/>
    <w:multiLevelType w:val="multilevel"/>
    <w:tmpl w:val="9A54FDA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64B7299"/>
    <w:multiLevelType w:val="multilevel"/>
    <w:tmpl w:val="3E20BB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3" w15:restartNumberingAfterBreak="0">
    <w:nsid w:val="7FF36D90"/>
    <w:multiLevelType w:val="multilevel"/>
    <w:tmpl w:val="D9701BA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5"/>
  </w:num>
  <w:num w:numId="5">
    <w:abstractNumId w:val="17"/>
  </w:num>
  <w:num w:numId="6">
    <w:abstractNumId w:val="13"/>
  </w:num>
  <w:num w:numId="7">
    <w:abstractNumId w:val="11"/>
  </w:num>
  <w:num w:numId="8">
    <w:abstractNumId w:val="22"/>
  </w:num>
  <w:num w:numId="9">
    <w:abstractNumId w:val="3"/>
  </w:num>
  <w:num w:numId="10">
    <w:abstractNumId w:val="2"/>
  </w:num>
  <w:num w:numId="11">
    <w:abstractNumId w:val="4"/>
  </w:num>
  <w:num w:numId="12">
    <w:abstractNumId w:val="10"/>
  </w:num>
  <w:num w:numId="13">
    <w:abstractNumId w:val="14"/>
  </w:num>
  <w:num w:numId="14">
    <w:abstractNumId w:val="18"/>
  </w:num>
  <w:num w:numId="15">
    <w:abstractNumId w:val="8"/>
  </w:num>
  <w:num w:numId="16">
    <w:abstractNumId w:val="12"/>
  </w:num>
  <w:num w:numId="17">
    <w:abstractNumId w:val="19"/>
  </w:num>
  <w:num w:numId="18">
    <w:abstractNumId w:val="6"/>
  </w:num>
  <w:num w:numId="19">
    <w:abstractNumId w:val="20"/>
  </w:num>
  <w:num w:numId="20">
    <w:abstractNumId w:val="21"/>
  </w:num>
  <w:num w:numId="21">
    <w:abstractNumId w:val="9"/>
  </w:num>
  <w:num w:numId="22">
    <w:abstractNumId w:val="23"/>
  </w:num>
  <w:num w:numId="23">
    <w:abstractNumId w:val="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3C99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55F7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85FDD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224BD"/>
    <w:rsid w:val="006310B6"/>
    <w:rsid w:val="006330A6"/>
    <w:rsid w:val="00636133"/>
    <w:rsid w:val="006426B6"/>
    <w:rsid w:val="0064515C"/>
    <w:rsid w:val="00652FD1"/>
    <w:rsid w:val="00655943"/>
    <w:rsid w:val="006579A0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350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1D7"/>
    <w:rsid w:val="00756E8B"/>
    <w:rsid w:val="00763C43"/>
    <w:rsid w:val="0076591C"/>
    <w:rsid w:val="007679EE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338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2708E"/>
    <w:rsid w:val="00932080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0E77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3500D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C769C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15ED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2A1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C7BD6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032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71A64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a"/>
    <w:rsid w:val="00C215ED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table" w:customStyle="1" w:styleId="31">
    <w:name w:val="Сетка таблицы31"/>
    <w:basedOn w:val="a1"/>
    <w:rsid w:val="00C215ED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5BAB3-F0C1-4C08-B936-715EACC6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3861</Words>
  <Characters>22013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25823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19</cp:revision>
  <cp:lastPrinted>2025-09-19T13:20:00Z</cp:lastPrinted>
  <dcterms:created xsi:type="dcterms:W3CDTF">2025-03-12T06:25:00Z</dcterms:created>
  <dcterms:modified xsi:type="dcterms:W3CDTF">2025-09-19T13:22:00Z</dcterms:modified>
</cp:coreProperties>
</file>